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9E" w:rsidRPr="00CA1B0B" w:rsidRDefault="00B10F9E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:rsidR="00B10F9E" w:rsidRPr="00CA1B0B" w:rsidRDefault="005170AE">
      <w:pPr>
        <w:spacing w:after="0" w:line="360" w:lineRule="auto"/>
        <w:jc w:val="right"/>
        <w:rPr>
          <w:rFonts w:ascii="Cambria" w:hAnsi="Cambria" w:cs="Times New Roman"/>
          <w:sz w:val="24"/>
          <w:szCs w:val="24"/>
        </w:rPr>
      </w:pPr>
      <w:r w:rsidRPr="007D1EEA">
        <w:rPr>
          <w:rFonts w:ascii="Cambria" w:hAnsi="Cambria" w:cs="Times New Roman"/>
          <w:sz w:val="24"/>
          <w:szCs w:val="24"/>
        </w:rPr>
        <w:t>Wojsławice</w:t>
      </w:r>
      <w:r w:rsidR="00270596" w:rsidRPr="007D1EEA">
        <w:rPr>
          <w:rFonts w:ascii="Cambria" w:hAnsi="Cambria" w:cs="Times New Roman"/>
          <w:sz w:val="24"/>
          <w:szCs w:val="24"/>
        </w:rPr>
        <w:t xml:space="preserve">, dnia </w:t>
      </w:r>
      <w:r w:rsidR="007D1EEA" w:rsidRPr="007D1EEA">
        <w:rPr>
          <w:rFonts w:ascii="Cambria" w:hAnsi="Cambria" w:cs="Times New Roman"/>
          <w:sz w:val="24"/>
          <w:szCs w:val="24"/>
        </w:rPr>
        <w:t>28</w:t>
      </w:r>
      <w:r w:rsidRPr="007D1EEA">
        <w:rPr>
          <w:rFonts w:ascii="Cambria" w:hAnsi="Cambria" w:cs="Times New Roman"/>
          <w:sz w:val="24"/>
          <w:szCs w:val="24"/>
        </w:rPr>
        <w:t xml:space="preserve"> </w:t>
      </w:r>
      <w:r w:rsidR="007D1EEA" w:rsidRPr="007D1EEA">
        <w:rPr>
          <w:rFonts w:ascii="Cambria" w:hAnsi="Cambria" w:cs="Times New Roman"/>
          <w:sz w:val="24"/>
          <w:szCs w:val="24"/>
        </w:rPr>
        <w:t>marca</w:t>
      </w:r>
      <w:r w:rsidR="00CA1B0B" w:rsidRPr="007D1EEA">
        <w:rPr>
          <w:rFonts w:ascii="Cambria" w:hAnsi="Cambria" w:cs="Times New Roman"/>
          <w:sz w:val="24"/>
          <w:szCs w:val="24"/>
        </w:rPr>
        <w:t xml:space="preserve"> 202</w:t>
      </w:r>
      <w:r w:rsidR="00606C61" w:rsidRPr="007D1EEA">
        <w:rPr>
          <w:rFonts w:ascii="Cambria" w:hAnsi="Cambria" w:cs="Times New Roman"/>
          <w:sz w:val="24"/>
          <w:szCs w:val="24"/>
        </w:rPr>
        <w:t>5</w:t>
      </w:r>
      <w:r w:rsidR="00270596" w:rsidRPr="007D1EEA">
        <w:rPr>
          <w:rFonts w:ascii="Cambria" w:hAnsi="Cambria" w:cs="Times New Roman"/>
          <w:sz w:val="24"/>
          <w:szCs w:val="24"/>
        </w:rPr>
        <w:t xml:space="preserve"> r.</w:t>
      </w:r>
    </w:p>
    <w:p w:rsidR="00270596" w:rsidRPr="00CA1B0B" w:rsidRDefault="00606C61" w:rsidP="00270596">
      <w:pPr>
        <w:spacing w:after="0" w:line="360" w:lineRule="auto"/>
        <w:rPr>
          <w:rFonts w:ascii="Cambria" w:hAnsi="Cambria"/>
        </w:rPr>
      </w:pPr>
      <w:r>
        <w:rPr>
          <w:rFonts w:ascii="Cambria" w:hAnsi="Cambria" w:cs="Times New Roman"/>
          <w:sz w:val="24"/>
          <w:szCs w:val="24"/>
        </w:rPr>
        <w:t>GOSR.041.1.2025</w:t>
      </w:r>
    </w:p>
    <w:p w:rsidR="00B10F9E" w:rsidRPr="00CA1B0B" w:rsidRDefault="00B10F9E">
      <w:pPr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063717" w:rsidRPr="00CA1B0B" w:rsidRDefault="00063717" w:rsidP="00CA1B0B">
      <w:pPr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b/>
          <w:sz w:val="24"/>
          <w:szCs w:val="24"/>
        </w:rPr>
        <w:t xml:space="preserve">Ogłoszenie o otwartym naborze partnera spoza sektora finansów publicznych w celu wspólnego przygotowania i realizacji projektu dofinansowanego </w:t>
      </w:r>
    </w:p>
    <w:p w:rsidR="00B10F9E" w:rsidRPr="00CA1B0B" w:rsidRDefault="00063717" w:rsidP="00CA1B0B">
      <w:pPr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b/>
          <w:sz w:val="24"/>
          <w:szCs w:val="24"/>
        </w:rPr>
        <w:t xml:space="preserve">w ramach Priorytetu </w:t>
      </w:r>
      <w:r w:rsidR="00DC7A24" w:rsidRPr="00DC7A24">
        <w:rPr>
          <w:rFonts w:ascii="Cambria" w:hAnsi="Cambria" w:cs="Times New Roman"/>
          <w:b/>
          <w:bCs/>
          <w:sz w:val="24"/>
          <w:szCs w:val="24"/>
        </w:rPr>
        <w:t>XI Rozwój zrównoważony terytorialnie</w:t>
      </w:r>
      <w:r w:rsidR="00DC7A24" w:rsidRPr="00DC7A24">
        <w:rPr>
          <w:rFonts w:ascii="Cambria" w:hAnsi="Cambria" w:cs="Times New Roman"/>
          <w:b/>
          <w:sz w:val="24"/>
          <w:szCs w:val="24"/>
        </w:rPr>
        <w:t xml:space="preserve"> </w:t>
      </w:r>
      <w:r w:rsidRPr="00CA1B0B">
        <w:rPr>
          <w:rFonts w:ascii="Cambria" w:hAnsi="Cambria" w:cs="Times New Roman"/>
          <w:b/>
          <w:sz w:val="24"/>
          <w:szCs w:val="24"/>
        </w:rPr>
        <w:t xml:space="preserve">programu Fundusze Europejskie dla Lubelskiego 2021-2027, </w:t>
      </w:r>
      <w:r w:rsidR="00DC7A24" w:rsidRPr="00DC7A24">
        <w:rPr>
          <w:rFonts w:ascii="Cambria" w:hAnsi="Cambria" w:cs="Times New Roman"/>
          <w:b/>
          <w:sz w:val="24"/>
          <w:szCs w:val="24"/>
        </w:rPr>
        <w:t xml:space="preserve">Działanie </w:t>
      </w:r>
      <w:r w:rsidR="00DC7A24" w:rsidRPr="00DC7A24">
        <w:rPr>
          <w:rFonts w:ascii="Cambria" w:hAnsi="Cambria" w:cs="Times New Roman"/>
          <w:b/>
          <w:bCs/>
          <w:sz w:val="24"/>
          <w:szCs w:val="24"/>
        </w:rPr>
        <w:t>11.5 Ochrona dziedzictwa naturalnego, bezpieczeństwo i rozwój zrównoważonej turystyki obszarów innych niż miejskie</w:t>
      </w:r>
    </w:p>
    <w:p w:rsidR="00B10F9E" w:rsidRPr="00CA1B0B" w:rsidRDefault="00B10F9E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B10F9E" w:rsidRPr="00CA1B0B" w:rsidRDefault="00270596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      Gmina </w:t>
      </w:r>
      <w:r w:rsidR="00063717" w:rsidRPr="00CA1B0B">
        <w:rPr>
          <w:rFonts w:ascii="Cambria" w:hAnsi="Cambria" w:cs="Times New Roman"/>
          <w:sz w:val="24"/>
          <w:szCs w:val="24"/>
        </w:rPr>
        <w:t>Wojsławice</w:t>
      </w:r>
      <w:r w:rsidRPr="00CA1B0B">
        <w:rPr>
          <w:rFonts w:ascii="Cambria" w:hAnsi="Cambria" w:cs="Times New Roman"/>
          <w:sz w:val="24"/>
          <w:szCs w:val="24"/>
        </w:rPr>
        <w:t xml:space="preserve"> na podstawie </w:t>
      </w:r>
      <w:r w:rsidR="00063717" w:rsidRPr="00CA1B0B">
        <w:rPr>
          <w:rFonts w:ascii="Cambria" w:hAnsi="Cambria" w:cs="Times New Roman"/>
          <w:sz w:val="24"/>
          <w:szCs w:val="24"/>
        </w:rPr>
        <w:t>art. 39 ustawy z dnia 28 kwietnia 2022 r. o zasadach realizacji zadań finansowanych ze środków europejskich w perspektywie finansowej 2021-2027 (Dz. U. z 2022 r. poz. 1079)</w:t>
      </w:r>
      <w:r w:rsidRPr="00CA1B0B">
        <w:rPr>
          <w:rFonts w:ascii="Cambria" w:hAnsi="Cambria" w:cs="Times New Roman"/>
          <w:sz w:val="24"/>
          <w:szCs w:val="24"/>
        </w:rPr>
        <w:t xml:space="preserve"> </w:t>
      </w:r>
      <w:r w:rsidRPr="00CA1B0B">
        <w:rPr>
          <w:rFonts w:ascii="Cambria" w:hAnsi="Cambria" w:cs="Times New Roman"/>
          <w:b/>
          <w:sz w:val="24"/>
          <w:szCs w:val="24"/>
        </w:rPr>
        <w:t>ogłasza otwarty nabór na wyłonienie partnera spoza sektora finansów publiczny</w:t>
      </w:r>
      <w:r w:rsidR="00CA1B0B">
        <w:rPr>
          <w:rFonts w:ascii="Cambria" w:hAnsi="Cambria" w:cs="Times New Roman"/>
          <w:b/>
          <w:sz w:val="24"/>
          <w:szCs w:val="24"/>
        </w:rPr>
        <w:t>ch do wspólnego przygotowania i </w:t>
      </w:r>
      <w:r w:rsidRPr="00CA1B0B">
        <w:rPr>
          <w:rFonts w:ascii="Cambria" w:hAnsi="Cambria" w:cs="Times New Roman"/>
          <w:b/>
          <w:sz w:val="24"/>
          <w:szCs w:val="24"/>
        </w:rPr>
        <w:t>realizacji projektu</w:t>
      </w:r>
      <w:r w:rsidRPr="00CA1B0B">
        <w:rPr>
          <w:rFonts w:ascii="Cambria" w:hAnsi="Cambria" w:cs="Times New Roman"/>
          <w:sz w:val="24"/>
          <w:szCs w:val="24"/>
        </w:rPr>
        <w:t xml:space="preserve"> </w:t>
      </w:r>
      <w:r w:rsidR="00063717" w:rsidRPr="00CA1B0B">
        <w:rPr>
          <w:rFonts w:ascii="Cambria" w:hAnsi="Cambria" w:cs="Times New Roman"/>
          <w:b/>
          <w:sz w:val="24"/>
          <w:szCs w:val="24"/>
        </w:rPr>
        <w:t xml:space="preserve">w ramach Priorytetu </w:t>
      </w:r>
      <w:r w:rsidR="00E629FE" w:rsidRPr="00E629FE">
        <w:rPr>
          <w:rFonts w:ascii="Cambria" w:hAnsi="Cambria" w:cs="Times New Roman"/>
          <w:b/>
          <w:bCs/>
          <w:sz w:val="24"/>
          <w:szCs w:val="24"/>
        </w:rPr>
        <w:t>XI Rozwój zrównoważony terytorialnie</w:t>
      </w:r>
      <w:r w:rsidR="00E629FE" w:rsidRPr="00E629FE">
        <w:rPr>
          <w:rFonts w:ascii="Cambria" w:hAnsi="Cambria" w:cs="Times New Roman"/>
          <w:b/>
          <w:sz w:val="24"/>
          <w:szCs w:val="24"/>
        </w:rPr>
        <w:t xml:space="preserve"> programu Fundusze Europejskie dla Lubelskiego 2021-2027</w:t>
      </w:r>
      <w:r w:rsidR="00063717" w:rsidRPr="00CA1B0B">
        <w:rPr>
          <w:rFonts w:ascii="Cambria" w:hAnsi="Cambria" w:cs="Times New Roman"/>
          <w:b/>
          <w:sz w:val="24"/>
          <w:szCs w:val="24"/>
        </w:rPr>
        <w:t xml:space="preserve">, </w:t>
      </w:r>
      <w:r w:rsidR="00E629FE" w:rsidRPr="00DC7A24">
        <w:rPr>
          <w:rFonts w:ascii="Cambria" w:hAnsi="Cambria" w:cs="Times New Roman"/>
          <w:b/>
          <w:sz w:val="24"/>
          <w:szCs w:val="24"/>
        </w:rPr>
        <w:t xml:space="preserve">Działanie </w:t>
      </w:r>
      <w:r w:rsidR="00E629FE" w:rsidRPr="00DC7A24">
        <w:rPr>
          <w:rFonts w:ascii="Cambria" w:hAnsi="Cambria" w:cs="Times New Roman"/>
          <w:b/>
          <w:bCs/>
          <w:sz w:val="24"/>
          <w:szCs w:val="24"/>
        </w:rPr>
        <w:t>11.5 Ochrona dziedzictwa naturalnego, bezpieczeństwo i rozwój zrównoważonej turystyki obszarów innych niż miejskie</w:t>
      </w:r>
      <w:r w:rsidRPr="00CA1B0B">
        <w:rPr>
          <w:rFonts w:ascii="Cambria" w:hAnsi="Cambria" w:cs="Times New Roman"/>
          <w:sz w:val="24"/>
          <w:szCs w:val="24"/>
        </w:rPr>
        <w:t>.</w:t>
      </w:r>
    </w:p>
    <w:p w:rsidR="00B10F9E" w:rsidRPr="00CA1B0B" w:rsidRDefault="00B10F9E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B10F9E" w:rsidRPr="00CA1B0B" w:rsidRDefault="00270596">
      <w:pPr>
        <w:tabs>
          <w:tab w:val="left" w:pos="284"/>
        </w:tabs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b/>
          <w:sz w:val="24"/>
          <w:szCs w:val="24"/>
        </w:rPr>
        <w:t>I. Cel partnerstwa</w:t>
      </w:r>
    </w:p>
    <w:p w:rsidR="00B10F9E" w:rsidRPr="00CA1B0B" w:rsidRDefault="00270596">
      <w:pPr>
        <w:tabs>
          <w:tab w:val="left" w:pos="284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     Celem partnerstwa jest wspólne przygotowanie i realizacja projektu współfinansowanego ze środków</w:t>
      </w:r>
      <w:r w:rsidRPr="00CA1B0B">
        <w:rPr>
          <w:rFonts w:ascii="Cambria" w:eastAsia="Times New Roman" w:hAnsi="Cambria" w:cs="Arial"/>
          <w:sz w:val="30"/>
          <w:szCs w:val="30"/>
          <w:lang w:eastAsia="pl-PL"/>
        </w:rPr>
        <w:t xml:space="preserve"> </w:t>
      </w:r>
      <w:r w:rsidR="00796D5D" w:rsidRPr="00CA1B0B">
        <w:rPr>
          <w:rFonts w:ascii="Cambria" w:hAnsi="Cambria" w:cs="Times New Roman"/>
          <w:b/>
          <w:sz w:val="24"/>
          <w:szCs w:val="24"/>
        </w:rPr>
        <w:t xml:space="preserve">programu Fundusze Europejskie dla Lubelskiego 2021-2027, </w:t>
      </w:r>
      <w:r w:rsidR="00DC7A24" w:rsidRPr="00DC7A24">
        <w:rPr>
          <w:rFonts w:ascii="Cambria" w:hAnsi="Cambria" w:cs="Times New Roman"/>
          <w:b/>
          <w:sz w:val="24"/>
          <w:szCs w:val="24"/>
        </w:rPr>
        <w:t xml:space="preserve">Działanie </w:t>
      </w:r>
      <w:r w:rsidR="00DC7A24" w:rsidRPr="00DC7A24">
        <w:rPr>
          <w:rFonts w:ascii="Cambria" w:hAnsi="Cambria" w:cs="Times New Roman"/>
          <w:b/>
          <w:bCs/>
          <w:sz w:val="24"/>
          <w:szCs w:val="24"/>
        </w:rPr>
        <w:t xml:space="preserve">11.5 Ochrona dziedzictwa naturalnego, bezpieczeństwo </w:t>
      </w:r>
      <w:r w:rsidR="00FC779C">
        <w:rPr>
          <w:rFonts w:ascii="Cambria" w:hAnsi="Cambria" w:cs="Times New Roman"/>
          <w:b/>
          <w:bCs/>
          <w:sz w:val="24"/>
          <w:szCs w:val="24"/>
        </w:rPr>
        <w:br/>
      </w:r>
      <w:r w:rsidR="00DC7A24" w:rsidRPr="00DC7A24">
        <w:rPr>
          <w:rFonts w:ascii="Cambria" w:hAnsi="Cambria" w:cs="Times New Roman"/>
          <w:b/>
          <w:bCs/>
          <w:sz w:val="24"/>
          <w:szCs w:val="24"/>
        </w:rPr>
        <w:t>i rozwój zrównoważonej turystyki obszarów innych niż miejskie</w:t>
      </w:r>
      <w:r w:rsidR="00DC7A24" w:rsidRPr="00DC7A24">
        <w:rPr>
          <w:rFonts w:ascii="Cambria" w:hAnsi="Cambria" w:cs="Times New Roman"/>
          <w:b/>
          <w:sz w:val="24"/>
          <w:szCs w:val="24"/>
        </w:rPr>
        <w:t xml:space="preserve"> </w:t>
      </w:r>
      <w:r w:rsidR="00796D5D" w:rsidRPr="00CA1B0B">
        <w:rPr>
          <w:rFonts w:ascii="Cambria" w:hAnsi="Cambria" w:cs="Times New Roman"/>
          <w:b/>
          <w:sz w:val="24"/>
          <w:szCs w:val="24"/>
        </w:rPr>
        <w:t xml:space="preserve">w ramach Priorytetu </w:t>
      </w:r>
      <w:r w:rsidR="00DC7A24" w:rsidRPr="00DC7A24">
        <w:rPr>
          <w:rFonts w:ascii="Cambria" w:hAnsi="Cambria" w:cs="Times New Roman"/>
          <w:b/>
          <w:bCs/>
          <w:sz w:val="24"/>
          <w:szCs w:val="24"/>
        </w:rPr>
        <w:t>XI Rozwój zrównoważony terytorialnie</w:t>
      </w:r>
      <w:r w:rsidRPr="00CA1B0B">
        <w:rPr>
          <w:rFonts w:ascii="Cambria" w:hAnsi="Cambria" w:cs="Times New Roman"/>
          <w:sz w:val="24"/>
          <w:szCs w:val="24"/>
        </w:rPr>
        <w:t xml:space="preserve">. </w:t>
      </w:r>
    </w:p>
    <w:p w:rsidR="00B10F9E" w:rsidRPr="00CA1B0B" w:rsidRDefault="0027059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ab/>
        <w:t xml:space="preserve">Przedmiotem projektu są działania służące poprawie atrakcyjności oraz zwiększeniu dostępności do infrastruktury turystycznej obszaru objętego projektem poprzez rozwój bazy turystycznej gmin </w:t>
      </w:r>
      <w:r w:rsidR="00AC705E" w:rsidRPr="00CA1B0B">
        <w:rPr>
          <w:rFonts w:ascii="Cambria" w:hAnsi="Cambria" w:cs="Times New Roman"/>
          <w:sz w:val="24"/>
          <w:szCs w:val="24"/>
        </w:rPr>
        <w:t>Białopole,</w:t>
      </w:r>
      <w:r w:rsidR="00DC7A24">
        <w:rPr>
          <w:rFonts w:ascii="Cambria" w:hAnsi="Cambria" w:cs="Times New Roman"/>
          <w:sz w:val="24"/>
          <w:szCs w:val="24"/>
        </w:rPr>
        <w:t xml:space="preserve"> Dorohusk,</w:t>
      </w:r>
      <w:r w:rsidR="00AC705E" w:rsidRPr="00CA1B0B">
        <w:rPr>
          <w:rFonts w:ascii="Cambria" w:hAnsi="Cambria" w:cs="Times New Roman"/>
          <w:sz w:val="24"/>
          <w:szCs w:val="24"/>
        </w:rPr>
        <w:t xml:space="preserve"> Dubienka, Horodło,</w:t>
      </w:r>
      <w:r w:rsidR="00DC7A24">
        <w:rPr>
          <w:rFonts w:ascii="Cambria" w:hAnsi="Cambria" w:cs="Times New Roman"/>
          <w:sz w:val="24"/>
          <w:szCs w:val="24"/>
        </w:rPr>
        <w:t xml:space="preserve"> Kamień,</w:t>
      </w:r>
      <w:r w:rsidR="00AC705E" w:rsidRPr="00CA1B0B">
        <w:rPr>
          <w:rFonts w:ascii="Cambria" w:hAnsi="Cambria" w:cs="Times New Roman"/>
          <w:sz w:val="24"/>
          <w:szCs w:val="24"/>
        </w:rPr>
        <w:t xml:space="preserve"> Leśniowice, Wojsławice</w:t>
      </w:r>
      <w:r w:rsidRPr="00CA1B0B">
        <w:rPr>
          <w:rFonts w:ascii="Cambria" w:hAnsi="Cambria" w:cs="Times New Roman"/>
          <w:sz w:val="24"/>
          <w:szCs w:val="24"/>
        </w:rPr>
        <w:t xml:space="preserve"> i Żmudź.</w:t>
      </w:r>
    </w:p>
    <w:p w:rsidR="00B10F9E" w:rsidRPr="00CA1B0B" w:rsidRDefault="00270596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     Szczegółowy zakres działań realizowanych przez Partnera zostanie ostatecznie ustalony na etapie opracowywania wniosku o dofinansowanie.</w:t>
      </w:r>
    </w:p>
    <w:p w:rsidR="00B10F9E" w:rsidRPr="00CA1B0B" w:rsidRDefault="00B10F9E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Cambria" w:hAnsi="Cambria" w:cs="Times New Roman"/>
          <w:sz w:val="24"/>
          <w:szCs w:val="24"/>
        </w:rPr>
      </w:pPr>
    </w:p>
    <w:p w:rsidR="00B10F9E" w:rsidRPr="00CA1B0B" w:rsidRDefault="00270596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b/>
          <w:sz w:val="24"/>
          <w:szCs w:val="24"/>
        </w:rPr>
        <w:t xml:space="preserve">II. Opis warunków </w:t>
      </w:r>
      <w:r w:rsidRPr="00CA1B0B">
        <w:rPr>
          <w:rFonts w:ascii="Cambria" w:eastAsia="Times New Roman" w:hAnsi="Cambria" w:cs="Times New Roman"/>
          <w:b/>
          <w:sz w:val="24"/>
          <w:szCs w:val="24"/>
          <w:lang w:eastAsia="pl-PL"/>
        </w:rPr>
        <w:t>udziału</w:t>
      </w:r>
      <w:r w:rsidRPr="00CA1B0B">
        <w:rPr>
          <w:rFonts w:ascii="Cambria" w:hAnsi="Cambria" w:cs="Times New Roman"/>
          <w:b/>
          <w:sz w:val="24"/>
          <w:szCs w:val="24"/>
        </w:rPr>
        <w:t xml:space="preserve"> w postępowaniu </w:t>
      </w:r>
    </w:p>
    <w:p w:rsidR="00B10F9E" w:rsidRPr="00CA1B0B" w:rsidRDefault="00B10F9E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B10F9E" w:rsidRPr="00CA1B0B" w:rsidRDefault="00270596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b/>
          <w:sz w:val="24"/>
          <w:szCs w:val="24"/>
        </w:rPr>
        <w:t>Kryteria formalne wyboru Partnera</w:t>
      </w:r>
    </w:p>
    <w:p w:rsidR="00B10F9E" w:rsidRPr="00CA1B0B" w:rsidRDefault="00270596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(do oceny ofert zostaną zakwalifikowane wyłącznie podmioty, które spełniają wszystkie </w:t>
      </w:r>
      <w:r w:rsidRPr="00CA1B0B">
        <w:rPr>
          <w:rFonts w:ascii="Cambria" w:hAnsi="Cambria" w:cs="Times New Roman"/>
          <w:sz w:val="24"/>
          <w:szCs w:val="24"/>
        </w:rPr>
        <w:br/>
        <w:t>niżej wymienione wymagania):</w:t>
      </w:r>
    </w:p>
    <w:p w:rsidR="00B10F9E" w:rsidRPr="00CA1B0B" w:rsidRDefault="00B10F9E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B10F9E" w:rsidRPr="00CA1B0B" w:rsidRDefault="0027059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Oferta wpłynęła we wskazanym terminie.</w:t>
      </w:r>
    </w:p>
    <w:p w:rsidR="00B10F9E" w:rsidRPr="00CA1B0B" w:rsidRDefault="0027059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Oferta jest podpisana przez osoby uprawnione do reprezentowania podmiotu.</w:t>
      </w:r>
    </w:p>
    <w:p w:rsidR="00B10F9E" w:rsidRPr="00CA1B0B" w:rsidRDefault="0027059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Z ofertą złożono wszystkie wymagane dokumenty. </w:t>
      </w:r>
    </w:p>
    <w:p w:rsidR="00B10F9E" w:rsidRPr="00CA1B0B" w:rsidRDefault="0027059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Działalność prowadzona przez podmiot ubiegający się o rolę partnera jest zgodna </w:t>
      </w:r>
      <w:r w:rsidRPr="00CA1B0B">
        <w:rPr>
          <w:rFonts w:ascii="Cambria" w:hAnsi="Cambria" w:cs="Times New Roman"/>
          <w:sz w:val="24"/>
          <w:szCs w:val="24"/>
        </w:rPr>
        <w:br/>
        <w:t>z zakresem i celami partnerstwa.</w:t>
      </w:r>
    </w:p>
    <w:p w:rsidR="00B10F9E" w:rsidRPr="00CA1B0B" w:rsidRDefault="0027059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Sytuacja ekonomiczna i finansowa potencjalnego Partnera pozwala na prawidłowe wykonanie zadań w projekcie.</w:t>
      </w:r>
    </w:p>
    <w:p w:rsidR="00175D02" w:rsidRPr="00CA1B0B" w:rsidRDefault="00175D02" w:rsidP="00175D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Podmiot nie jest wykluczony z możliwości otrzymania dofinansowania na podstawie przepisów odrębnych.</w:t>
      </w:r>
    </w:p>
    <w:p w:rsidR="00B10F9E" w:rsidRPr="00CA1B0B" w:rsidRDefault="00270596" w:rsidP="00175D02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Podmiot ubiegający się o rolę partnera nie zalega z uiszczaniem podatków, opłat lub składek na ubezpieczenie społeczne lub zdrowotne, z wyjątkiem przypadków, gdy uzyskał przewidziane prawem zwolnienie, odroczenie, rozłożenie na raty zaległych płatności lub wstrzymanie w całości wykonania decyzji właściwego organu.</w:t>
      </w:r>
    </w:p>
    <w:p w:rsidR="00B10F9E" w:rsidRPr="00CA1B0B" w:rsidRDefault="00B10F9E">
      <w:pPr>
        <w:pStyle w:val="Akapitzlist"/>
        <w:tabs>
          <w:tab w:val="left" w:pos="426"/>
          <w:tab w:val="left" w:pos="2835"/>
        </w:tabs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B10F9E" w:rsidRPr="00CA1B0B" w:rsidRDefault="00270596">
      <w:pPr>
        <w:pStyle w:val="Akapitzlist"/>
        <w:tabs>
          <w:tab w:val="left" w:pos="426"/>
          <w:tab w:val="left" w:pos="2835"/>
        </w:tabs>
        <w:spacing w:line="360" w:lineRule="auto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b/>
          <w:sz w:val="24"/>
          <w:szCs w:val="24"/>
        </w:rPr>
        <w:t xml:space="preserve">                          Kryteria merytoryczne wyboru Partnera</w:t>
      </w:r>
    </w:p>
    <w:p w:rsidR="00B10F9E" w:rsidRPr="00CA1B0B" w:rsidRDefault="00270596">
      <w:pPr>
        <w:pStyle w:val="Akapitzlist"/>
        <w:tabs>
          <w:tab w:val="left" w:pos="426"/>
          <w:tab w:val="left" w:pos="2835"/>
        </w:tabs>
        <w:spacing w:line="360" w:lineRule="auto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b/>
          <w:sz w:val="24"/>
          <w:szCs w:val="24"/>
        </w:rPr>
        <w:t xml:space="preserve">                                         </w:t>
      </w:r>
      <w:r w:rsidRPr="00CA1B0B">
        <w:rPr>
          <w:rFonts w:ascii="Cambria" w:hAnsi="Cambria" w:cs="Times New Roman"/>
          <w:sz w:val="24"/>
          <w:szCs w:val="24"/>
        </w:rPr>
        <w:t>(kryteria oceny ofert)</w:t>
      </w:r>
    </w:p>
    <w:p w:rsidR="00B10F9E" w:rsidRPr="00CA1B0B" w:rsidRDefault="00B10F9E">
      <w:pPr>
        <w:pStyle w:val="Akapitzlist"/>
        <w:tabs>
          <w:tab w:val="left" w:pos="426"/>
          <w:tab w:val="left" w:pos="2835"/>
        </w:tabs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B10F9E" w:rsidRPr="00CA1B0B" w:rsidRDefault="006D7C6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</w:t>
      </w:r>
      <w:r w:rsidR="00270596" w:rsidRPr="00CA1B0B">
        <w:rPr>
          <w:rFonts w:ascii="Cambria" w:hAnsi="Cambria" w:cs="Times New Roman"/>
          <w:sz w:val="24"/>
          <w:szCs w:val="24"/>
        </w:rPr>
        <w:t>oświadczenie w pozyskiwaniu i należy</w:t>
      </w:r>
      <w:r w:rsidR="00CA1B0B">
        <w:rPr>
          <w:rFonts w:ascii="Cambria" w:hAnsi="Cambria" w:cs="Times New Roman"/>
          <w:sz w:val="24"/>
          <w:szCs w:val="24"/>
        </w:rPr>
        <w:t xml:space="preserve">tej realizacji projektów/zadań </w:t>
      </w:r>
      <w:r w:rsidR="00270596" w:rsidRPr="00CA1B0B">
        <w:rPr>
          <w:rFonts w:ascii="Cambria" w:hAnsi="Cambria" w:cs="Times New Roman"/>
          <w:sz w:val="24"/>
          <w:szCs w:val="24"/>
        </w:rPr>
        <w:t>o podobnym charakterze, współfinansowanych ze środków Unii Europejskiej w ramach Europejskiego Funduszu Społecznego lub innych środków publicznych, realizowanych jako beneficjent (wnioskodawca) lub partner:</w:t>
      </w:r>
    </w:p>
    <w:p w:rsidR="00B10F9E" w:rsidRPr="00CA1B0B" w:rsidRDefault="002705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Brak doświadczenia – 0 pkt;</w:t>
      </w:r>
    </w:p>
    <w:p w:rsidR="00B10F9E" w:rsidRPr="00CA1B0B" w:rsidRDefault="002705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1 projekt/zadanie – 1  pkt;</w:t>
      </w:r>
    </w:p>
    <w:p w:rsidR="00B10F9E" w:rsidRPr="00CA1B0B" w:rsidRDefault="002705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2 projekty/zadania – 2 pkt;</w:t>
      </w:r>
    </w:p>
    <w:p w:rsidR="00B10F9E" w:rsidRPr="00CA1B0B" w:rsidRDefault="002705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3 projekty/zadania – 3 pkt;</w:t>
      </w:r>
    </w:p>
    <w:p w:rsidR="00B10F9E" w:rsidRPr="00CA1B0B" w:rsidRDefault="002705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4 projekty/zadania – 4 pkt;</w:t>
      </w:r>
    </w:p>
    <w:p w:rsidR="00B10F9E" w:rsidRPr="00CA1B0B" w:rsidRDefault="002705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5 projektów/zadań i więcej – 5 pkt. </w:t>
      </w:r>
    </w:p>
    <w:p w:rsidR="00B10F9E" w:rsidRPr="00CA1B0B" w:rsidRDefault="0027059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Posiadanie i wniesienie odpowiedniego wkładu Partnera w postaci potencjału ludzkiego, organizacyjnego i technicznego niezbędnego do realizacji proponowanych w projekcie działań – max. 5 pkt.</w:t>
      </w:r>
    </w:p>
    <w:p w:rsidR="00B10F9E" w:rsidRPr="00CA1B0B" w:rsidRDefault="0027059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Koncepcja udziału Partnera w projekcie (opis zakresu merytorycznego, rezultatów)  –  max.</w:t>
      </w:r>
      <w:r w:rsidR="00103748" w:rsidRPr="00CA1B0B">
        <w:rPr>
          <w:rFonts w:ascii="Cambria" w:hAnsi="Cambria" w:cs="Times New Roman"/>
          <w:sz w:val="24"/>
          <w:szCs w:val="24"/>
        </w:rPr>
        <w:t xml:space="preserve"> </w:t>
      </w:r>
      <w:r w:rsidRPr="00CA1B0B">
        <w:rPr>
          <w:rFonts w:ascii="Cambria" w:hAnsi="Cambria" w:cs="Times New Roman"/>
          <w:sz w:val="24"/>
          <w:szCs w:val="24"/>
        </w:rPr>
        <w:t>5 pkt.</w:t>
      </w:r>
    </w:p>
    <w:p w:rsidR="00B10F9E" w:rsidRPr="00CA1B0B" w:rsidRDefault="00B10F9E">
      <w:pPr>
        <w:pStyle w:val="Akapitzlist"/>
        <w:spacing w:after="0" w:line="360" w:lineRule="auto"/>
        <w:ind w:left="284"/>
        <w:rPr>
          <w:rFonts w:ascii="Cambria" w:hAnsi="Cambria" w:cs="Times New Roman"/>
          <w:sz w:val="24"/>
          <w:szCs w:val="24"/>
        </w:rPr>
      </w:pPr>
    </w:p>
    <w:p w:rsidR="00B10F9E" w:rsidRPr="00CA1B0B" w:rsidRDefault="00270596">
      <w:pPr>
        <w:pStyle w:val="Akapitzlist"/>
        <w:spacing w:after="0" w:line="360" w:lineRule="auto"/>
        <w:ind w:left="0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b/>
          <w:sz w:val="24"/>
          <w:szCs w:val="24"/>
        </w:rPr>
        <w:t>III.</w:t>
      </w:r>
      <w:r w:rsidRPr="00CA1B0B">
        <w:rPr>
          <w:rFonts w:ascii="Cambria" w:hAnsi="Cambria" w:cs="Times New Roman"/>
          <w:sz w:val="24"/>
          <w:szCs w:val="24"/>
        </w:rPr>
        <w:t xml:space="preserve"> </w:t>
      </w:r>
      <w:r w:rsidRPr="00CA1B0B">
        <w:rPr>
          <w:rFonts w:ascii="Cambria" w:hAnsi="Cambria" w:cs="Times New Roman"/>
          <w:b/>
          <w:sz w:val="24"/>
          <w:szCs w:val="24"/>
        </w:rPr>
        <w:t>Sposób przygotowania oferty</w:t>
      </w:r>
    </w:p>
    <w:p w:rsidR="00B10F9E" w:rsidRPr="00CA1B0B" w:rsidRDefault="00B10F9E">
      <w:pPr>
        <w:pStyle w:val="Akapitzlist"/>
        <w:spacing w:after="0" w:line="360" w:lineRule="auto"/>
        <w:ind w:left="0"/>
        <w:rPr>
          <w:rFonts w:ascii="Cambria" w:hAnsi="Cambria" w:cs="Times New Roman"/>
          <w:sz w:val="24"/>
          <w:szCs w:val="24"/>
        </w:rPr>
      </w:pPr>
    </w:p>
    <w:p w:rsidR="00B10F9E" w:rsidRPr="00CA1B0B" w:rsidRDefault="00270596">
      <w:pPr>
        <w:pStyle w:val="Akapitzlist"/>
        <w:spacing w:after="0" w:line="36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ab/>
        <w:t>Podmiot ubiegający się o rolę partnera jest zobowiązany złożyć następujące dokumenty (w formie oryginału lub kop</w:t>
      </w:r>
      <w:r w:rsidR="00CA1B0B">
        <w:rPr>
          <w:rFonts w:ascii="Cambria" w:hAnsi="Cambria" w:cs="Times New Roman"/>
          <w:sz w:val="24"/>
          <w:szCs w:val="24"/>
        </w:rPr>
        <w:t>ii potwierdzonej „za zgodność z </w:t>
      </w:r>
      <w:r w:rsidRPr="00CA1B0B">
        <w:rPr>
          <w:rFonts w:ascii="Cambria" w:hAnsi="Cambria" w:cs="Times New Roman"/>
          <w:sz w:val="24"/>
          <w:szCs w:val="24"/>
        </w:rPr>
        <w:t>oryginałem”):</w:t>
      </w:r>
    </w:p>
    <w:p w:rsidR="00B10F9E" w:rsidRPr="00CA1B0B" w:rsidRDefault="0027059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Wypełniony „Formularz oferty” zgodny co do treści – ze wzorem stanowiącym załącznik nr 1 do niniejszego ogłoszenia.</w:t>
      </w:r>
    </w:p>
    <w:p w:rsidR="00B10F9E" w:rsidRPr="00CA1B0B" w:rsidRDefault="0027059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Aktualny wypis z właściwego rejestru (np. KRS, CEIDG) lub odpowiednio wyciąg </w:t>
      </w:r>
      <w:r w:rsidRPr="00CA1B0B">
        <w:rPr>
          <w:rFonts w:ascii="Cambria" w:hAnsi="Cambria" w:cs="Times New Roman"/>
          <w:sz w:val="24"/>
          <w:szCs w:val="24"/>
        </w:rPr>
        <w:br/>
        <w:t xml:space="preserve">z właściwej ewidencji potwierdzający formę </w:t>
      </w:r>
      <w:proofErr w:type="spellStart"/>
      <w:r w:rsidRPr="00CA1B0B">
        <w:rPr>
          <w:rFonts w:ascii="Cambria" w:hAnsi="Cambria" w:cs="Times New Roman"/>
          <w:sz w:val="24"/>
          <w:szCs w:val="24"/>
        </w:rPr>
        <w:t>organizacyjno</w:t>
      </w:r>
      <w:proofErr w:type="spellEnd"/>
      <w:r w:rsidRPr="00CA1B0B">
        <w:rPr>
          <w:rFonts w:ascii="Cambria" w:hAnsi="Cambria" w:cs="Times New Roman"/>
          <w:sz w:val="24"/>
          <w:szCs w:val="24"/>
        </w:rPr>
        <w:t xml:space="preserve"> – prawną podmiotu, osoby uprawnione do reprezentowania i zasady reprezentacji podmiotu.</w:t>
      </w:r>
    </w:p>
    <w:p w:rsidR="00B10F9E" w:rsidRPr="00CA1B0B" w:rsidRDefault="0027059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Oświadczenie o niezaleganiu z płatnościami na rzecz podmiotów publiczno-prywatnych, ani wobec innych podmiotów.</w:t>
      </w:r>
    </w:p>
    <w:p w:rsidR="00B10F9E" w:rsidRPr="00CA1B0B" w:rsidRDefault="0027059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</w:rPr>
      </w:pPr>
      <w:r w:rsidRPr="00CA1B0B">
        <w:rPr>
          <w:rFonts w:ascii="Cambria" w:hAnsi="Cambria" w:cs="Times New Roman"/>
          <w:sz w:val="24"/>
          <w:szCs w:val="24"/>
        </w:rPr>
        <w:t xml:space="preserve">Oświadczenie o niepodleganiu wykluczeniu z możliwości otrzymania dofinansowania ze środków Unii Europejskiej na podstawie: art. 207 ust. 4 ustawy z dnia 27 sierpnia 2009 r. o finansach publicznych (Dz. U. z 2019 r. poz. 869 z </w:t>
      </w:r>
      <w:proofErr w:type="spellStart"/>
      <w:r w:rsidRPr="00CA1B0B">
        <w:rPr>
          <w:rFonts w:ascii="Cambria" w:hAnsi="Cambria" w:cs="Times New Roman"/>
          <w:sz w:val="24"/>
          <w:szCs w:val="24"/>
        </w:rPr>
        <w:t>późn</w:t>
      </w:r>
      <w:proofErr w:type="spellEnd"/>
      <w:r w:rsidRPr="00CA1B0B">
        <w:rPr>
          <w:rFonts w:ascii="Cambria" w:hAnsi="Cambria" w:cs="Times New Roman"/>
          <w:sz w:val="24"/>
          <w:szCs w:val="24"/>
        </w:rPr>
        <w:t>. zm.), art. 12 ust. 1 pkt. 1 ustawy z dnia 15 czerwca 2012 r. o skutkach powierzania wykonywania pracy cudzoziemcom przebywającym wbrew przepisom na terytorium Rzeczypospolitej Polskiej (Dz. U. z 20</w:t>
      </w:r>
      <w:r w:rsidR="008C515C" w:rsidRPr="00CA1B0B">
        <w:rPr>
          <w:rFonts w:ascii="Cambria" w:hAnsi="Cambria" w:cs="Times New Roman"/>
          <w:sz w:val="24"/>
          <w:szCs w:val="24"/>
        </w:rPr>
        <w:t>21</w:t>
      </w:r>
      <w:r w:rsidRPr="00CA1B0B">
        <w:rPr>
          <w:rFonts w:ascii="Cambria" w:hAnsi="Cambria" w:cs="Times New Roman"/>
          <w:sz w:val="24"/>
          <w:szCs w:val="24"/>
        </w:rPr>
        <w:t xml:space="preserve"> r., poz. </w:t>
      </w:r>
      <w:r w:rsidR="008C515C" w:rsidRPr="00CA1B0B">
        <w:rPr>
          <w:rFonts w:ascii="Cambria" w:hAnsi="Cambria" w:cs="Times New Roman"/>
          <w:sz w:val="24"/>
          <w:szCs w:val="24"/>
        </w:rPr>
        <w:t>1745</w:t>
      </w:r>
      <w:r w:rsidRPr="00CA1B0B">
        <w:rPr>
          <w:rFonts w:ascii="Cambria" w:hAnsi="Cambria" w:cs="Times New Roman"/>
          <w:sz w:val="24"/>
          <w:szCs w:val="24"/>
        </w:rPr>
        <w:t>), art. 9 ust. 1 pkt. 2a ustawy z dnia 28 października 2002 r. o odpowiedzialności podmiotów zbiorowych za czyny zabronione pod groźbą kary (</w:t>
      </w:r>
      <w:hyperlink r:id="rId6" w:anchor="/act/16991855/2547405?keyword=odpowiedzialności podmiotów zbiorowych&amp;cm=SFIRST" w:history="1">
        <w:r w:rsidRPr="00CA1B0B">
          <w:rPr>
            <w:rStyle w:val="czeinternetowe"/>
            <w:rFonts w:ascii="Cambria" w:hAnsi="Cambria" w:cs="Times New Roman"/>
            <w:color w:val="auto"/>
            <w:sz w:val="24"/>
            <w:szCs w:val="24"/>
            <w:u w:val="none"/>
          </w:rPr>
          <w:t>Dz. U. z 20</w:t>
        </w:r>
        <w:r w:rsidR="008C515C" w:rsidRPr="00CA1B0B">
          <w:rPr>
            <w:rStyle w:val="czeinternetowe"/>
            <w:rFonts w:ascii="Cambria" w:hAnsi="Cambria" w:cs="Times New Roman"/>
            <w:color w:val="auto"/>
            <w:sz w:val="24"/>
            <w:szCs w:val="24"/>
            <w:u w:val="none"/>
          </w:rPr>
          <w:t>23</w:t>
        </w:r>
        <w:r w:rsidRPr="00CA1B0B">
          <w:rPr>
            <w:rStyle w:val="czeinternetowe"/>
            <w:rFonts w:ascii="Cambria" w:hAnsi="Cambria" w:cs="Times New Roman"/>
            <w:color w:val="auto"/>
            <w:sz w:val="24"/>
            <w:szCs w:val="24"/>
            <w:u w:val="none"/>
          </w:rPr>
          <w:t xml:space="preserve"> r. 6</w:t>
        </w:r>
      </w:hyperlink>
      <w:r w:rsidR="008C515C" w:rsidRPr="00CA1B0B">
        <w:rPr>
          <w:rStyle w:val="czeinternetowe"/>
          <w:rFonts w:ascii="Cambria" w:hAnsi="Cambria" w:cs="Times New Roman"/>
          <w:color w:val="auto"/>
          <w:sz w:val="24"/>
          <w:szCs w:val="24"/>
          <w:u w:val="none"/>
        </w:rPr>
        <w:t>59</w:t>
      </w:r>
      <w:r w:rsidRPr="00CA1B0B">
        <w:rPr>
          <w:rFonts w:ascii="Cambria" w:hAnsi="Cambria" w:cs="Times New Roman"/>
          <w:sz w:val="24"/>
          <w:szCs w:val="24"/>
        </w:rPr>
        <w:t>).</w:t>
      </w:r>
    </w:p>
    <w:p w:rsidR="00CA1B0B" w:rsidRPr="00CA1B0B" w:rsidRDefault="00CA1B0B">
      <w:pPr>
        <w:pStyle w:val="Akapitzlist"/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B10F9E" w:rsidRPr="00CA1B0B" w:rsidRDefault="00270596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b/>
          <w:sz w:val="24"/>
          <w:szCs w:val="24"/>
        </w:rPr>
        <w:t>IV. Termin, miejsce i sposób składania oraz procedura wyboru ofert</w:t>
      </w:r>
    </w:p>
    <w:p w:rsidR="00B10F9E" w:rsidRPr="00CA1B0B" w:rsidRDefault="00B10F9E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</w:p>
    <w:p w:rsidR="00B10F9E" w:rsidRPr="00CA1B0B" w:rsidRDefault="00270596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Ofertę wraz z załącznikami należy przygotować w języku polskim w formie pisemnej wg. wzoru stanowiącego załącznik nr 1 do niniejszego ogłoszenia.</w:t>
      </w:r>
    </w:p>
    <w:p w:rsidR="00B10F9E" w:rsidRPr="00CA1B0B" w:rsidRDefault="00270596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Jeden podmiot może złożyć tylko jedną ofertę.</w:t>
      </w:r>
    </w:p>
    <w:p w:rsidR="00B10F9E" w:rsidRPr="00CA1B0B" w:rsidRDefault="00270596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Oferta powinna zawierać wszystkie informacje zgodnie z wymaganiami ogłaszającego wobec Partnera i zakresu oferty określonymi w niniejszym ogłoszeniu.</w:t>
      </w:r>
    </w:p>
    <w:p w:rsidR="00B10F9E" w:rsidRPr="00CA1B0B" w:rsidRDefault="00270596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Oferta oraz wszystkie oświadczenia składane w ramach naboru powinny być podpisane przez osobę/osoby uprawnioną/-e do repr</w:t>
      </w:r>
      <w:r w:rsidR="00CA1B0B">
        <w:rPr>
          <w:rFonts w:ascii="Cambria" w:hAnsi="Cambria" w:cs="Times New Roman"/>
          <w:sz w:val="24"/>
          <w:szCs w:val="24"/>
        </w:rPr>
        <w:t>ezentowania podmiotu, zgodnie z </w:t>
      </w:r>
      <w:r w:rsidRPr="00CA1B0B">
        <w:rPr>
          <w:rFonts w:ascii="Cambria" w:hAnsi="Cambria" w:cs="Times New Roman"/>
          <w:sz w:val="24"/>
          <w:szCs w:val="24"/>
        </w:rPr>
        <w:t>zasadami reprezentacji podmiotu lub na podstawie pełnomocnictwa (oryginał pełnomocnictwa należy dołączyć do ofert).</w:t>
      </w:r>
    </w:p>
    <w:p w:rsidR="00B10F9E" w:rsidRPr="00CA1B0B" w:rsidRDefault="00270596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Ofertę wraz z załącznikami należy złożyć osobiście lub drogą pocztową w zamkniętej kopercie opisanej w następujący sposób: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10F9E" w:rsidRPr="00CA1B0B">
        <w:tc>
          <w:tcPr>
            <w:tcW w:w="9062" w:type="dxa"/>
            <w:shd w:val="clear" w:color="auto" w:fill="auto"/>
          </w:tcPr>
          <w:p w:rsidR="00B10F9E" w:rsidRPr="00CA1B0B" w:rsidRDefault="00270596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A1B0B">
              <w:rPr>
                <w:rFonts w:ascii="Cambria" w:hAnsi="Cambria" w:cs="Times New Roman"/>
                <w:b/>
                <w:sz w:val="24"/>
                <w:szCs w:val="24"/>
              </w:rPr>
              <w:t>Nadawca:</w:t>
            </w:r>
          </w:p>
          <w:p w:rsidR="00B10F9E" w:rsidRPr="00CA1B0B" w:rsidRDefault="00270596">
            <w:pPr>
              <w:spacing w:after="0" w:line="36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CA1B0B">
              <w:rPr>
                <w:rFonts w:ascii="Cambria" w:hAnsi="Cambria" w:cs="Times New Roman"/>
                <w:i/>
                <w:sz w:val="24"/>
                <w:szCs w:val="24"/>
              </w:rPr>
              <w:t>Nazwa i adres podmiotu</w:t>
            </w:r>
          </w:p>
          <w:p w:rsidR="00B10F9E" w:rsidRPr="00CA1B0B" w:rsidRDefault="00B10F9E">
            <w:pPr>
              <w:spacing w:after="0"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B10F9E" w:rsidRPr="00CA1B0B" w:rsidRDefault="00270596" w:rsidP="00CA1B0B">
            <w:pPr>
              <w:spacing w:after="0" w:line="360" w:lineRule="auto"/>
              <w:ind w:firstLine="567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A1B0B">
              <w:rPr>
                <w:rFonts w:ascii="Cambria" w:hAnsi="Cambria" w:cs="Times New Roman"/>
                <w:b/>
                <w:sz w:val="24"/>
                <w:szCs w:val="24"/>
              </w:rPr>
              <w:t>Adresat:</w:t>
            </w:r>
          </w:p>
          <w:p w:rsidR="00B10F9E" w:rsidRPr="00CA1B0B" w:rsidRDefault="00270596" w:rsidP="00CA1B0B">
            <w:pPr>
              <w:spacing w:after="0" w:line="360" w:lineRule="auto"/>
              <w:ind w:firstLine="5670"/>
              <w:rPr>
                <w:rFonts w:ascii="Cambria" w:hAnsi="Cambria" w:cs="Times New Roman"/>
                <w:sz w:val="24"/>
                <w:szCs w:val="24"/>
              </w:rPr>
            </w:pPr>
            <w:r w:rsidRPr="00CA1B0B">
              <w:rPr>
                <w:rFonts w:ascii="Cambria" w:hAnsi="Cambria" w:cs="Times New Roman"/>
                <w:sz w:val="24"/>
                <w:szCs w:val="24"/>
              </w:rPr>
              <w:t xml:space="preserve">Gmina </w:t>
            </w:r>
            <w:r w:rsidR="008C515C" w:rsidRPr="00CA1B0B">
              <w:rPr>
                <w:rFonts w:ascii="Cambria" w:hAnsi="Cambria" w:cs="Times New Roman"/>
                <w:sz w:val="24"/>
                <w:szCs w:val="24"/>
              </w:rPr>
              <w:t>Wojsławice</w:t>
            </w:r>
          </w:p>
          <w:p w:rsidR="00B10F9E" w:rsidRPr="00CA1B0B" w:rsidRDefault="00270596" w:rsidP="00CA1B0B">
            <w:pPr>
              <w:spacing w:after="0" w:line="360" w:lineRule="auto"/>
              <w:ind w:firstLine="5670"/>
              <w:rPr>
                <w:rFonts w:ascii="Cambria" w:hAnsi="Cambria" w:cs="Times New Roman"/>
                <w:sz w:val="24"/>
                <w:szCs w:val="24"/>
              </w:rPr>
            </w:pPr>
            <w:r w:rsidRPr="00CA1B0B">
              <w:rPr>
                <w:rFonts w:ascii="Cambria" w:hAnsi="Cambria" w:cs="Times New Roman"/>
                <w:sz w:val="24"/>
                <w:szCs w:val="24"/>
              </w:rPr>
              <w:t xml:space="preserve">ul. </w:t>
            </w:r>
            <w:r w:rsidR="008C515C" w:rsidRPr="00CA1B0B">
              <w:rPr>
                <w:rFonts w:ascii="Cambria" w:hAnsi="Cambria" w:cs="Times New Roman"/>
                <w:sz w:val="24"/>
                <w:szCs w:val="24"/>
              </w:rPr>
              <w:t>Rynek 30</w:t>
            </w:r>
          </w:p>
          <w:p w:rsidR="00B10F9E" w:rsidRPr="00CA1B0B" w:rsidRDefault="00270596" w:rsidP="00CA1B0B">
            <w:pPr>
              <w:spacing w:after="0" w:line="360" w:lineRule="auto"/>
              <w:ind w:firstLine="5670"/>
              <w:rPr>
                <w:rFonts w:ascii="Cambria" w:hAnsi="Cambria" w:cs="Times New Roman"/>
                <w:sz w:val="24"/>
                <w:szCs w:val="24"/>
              </w:rPr>
            </w:pPr>
            <w:r w:rsidRPr="00CA1B0B">
              <w:rPr>
                <w:rFonts w:ascii="Cambria" w:hAnsi="Cambria" w:cs="Times New Roman"/>
                <w:sz w:val="24"/>
                <w:szCs w:val="24"/>
              </w:rPr>
              <w:t>22-</w:t>
            </w:r>
            <w:r w:rsidR="008C515C" w:rsidRPr="00CA1B0B">
              <w:rPr>
                <w:rFonts w:ascii="Cambria" w:hAnsi="Cambria" w:cs="Times New Roman"/>
                <w:sz w:val="24"/>
                <w:szCs w:val="24"/>
              </w:rPr>
              <w:t>120 Wojsławice</w:t>
            </w:r>
          </w:p>
          <w:p w:rsidR="00B10F9E" w:rsidRPr="00CA1B0B" w:rsidRDefault="00B10F9E">
            <w:pPr>
              <w:spacing w:after="0"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8C515C" w:rsidRPr="00CA1B0B" w:rsidRDefault="00270596" w:rsidP="008C515C">
            <w:pPr>
              <w:spacing w:after="0"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A1B0B">
              <w:rPr>
                <w:rFonts w:ascii="Cambria" w:hAnsi="Cambria" w:cs="Times New Roman"/>
                <w:sz w:val="24"/>
                <w:szCs w:val="24"/>
              </w:rPr>
              <w:t xml:space="preserve">Oferta w konkursie na wybór partnera do projektu </w:t>
            </w:r>
            <w:r w:rsidR="008C515C" w:rsidRPr="00CA1B0B">
              <w:rPr>
                <w:rFonts w:ascii="Cambria" w:hAnsi="Cambria" w:cs="Times New Roman"/>
                <w:sz w:val="24"/>
                <w:szCs w:val="24"/>
              </w:rPr>
              <w:t xml:space="preserve">w ramach </w:t>
            </w:r>
          </w:p>
          <w:p w:rsidR="008C515C" w:rsidRPr="00CA1B0B" w:rsidRDefault="008C515C" w:rsidP="008C515C">
            <w:pPr>
              <w:spacing w:after="0"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A1B0B">
              <w:rPr>
                <w:rFonts w:ascii="Cambria" w:hAnsi="Cambria" w:cs="Times New Roman"/>
                <w:sz w:val="24"/>
                <w:szCs w:val="24"/>
              </w:rPr>
              <w:t xml:space="preserve">Fundusze Europejskie dla Lubelskiego 2021-2027, </w:t>
            </w:r>
            <w:r w:rsidR="00E629FE" w:rsidRPr="00E629FE">
              <w:rPr>
                <w:rFonts w:ascii="Cambria" w:hAnsi="Cambria" w:cs="Times New Roman"/>
                <w:sz w:val="24"/>
                <w:szCs w:val="24"/>
              </w:rPr>
              <w:t>Działanie 11.5 Ochrona dziedzictwa naturalnego, bezpieczeństwo i rozwój zrównoważonej turystyki obszarów innych niż miejskie</w:t>
            </w:r>
          </w:p>
          <w:p w:rsidR="00B10F9E" w:rsidRPr="00CA1B0B" w:rsidRDefault="00270596">
            <w:pPr>
              <w:spacing w:after="0"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629FE">
              <w:rPr>
                <w:rFonts w:ascii="Cambria" w:hAnsi="Cambria" w:cs="Times New Roman"/>
                <w:sz w:val="24"/>
                <w:szCs w:val="24"/>
              </w:rPr>
              <w:t>NIE OTWIERAĆ PRZED TERMINEM SKŁADANIA OFERT</w:t>
            </w:r>
          </w:p>
          <w:p w:rsidR="00B10F9E" w:rsidRPr="00CA1B0B" w:rsidRDefault="00B10F9E">
            <w:pPr>
              <w:spacing w:after="0"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B10F9E" w:rsidRPr="00CA1B0B" w:rsidRDefault="004171B4" w:rsidP="008C515C">
            <w:pPr>
              <w:spacing w:after="0"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FC779C">
              <w:rPr>
                <w:rFonts w:ascii="Cambria" w:hAnsi="Cambria" w:cs="Times New Roman"/>
                <w:sz w:val="24"/>
                <w:szCs w:val="24"/>
              </w:rPr>
              <w:t>22.04.2025</w:t>
            </w:r>
            <w:r w:rsidR="00270596" w:rsidRPr="00FC779C">
              <w:rPr>
                <w:rFonts w:ascii="Cambria" w:hAnsi="Cambria" w:cs="Times New Roman"/>
                <w:sz w:val="24"/>
                <w:szCs w:val="24"/>
              </w:rPr>
              <w:t xml:space="preserve"> r. godz. 1</w:t>
            </w:r>
            <w:r w:rsidR="008C515C" w:rsidRPr="00FC779C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270596" w:rsidRPr="00FC779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</w:tr>
    </w:tbl>
    <w:p w:rsidR="00B10F9E" w:rsidRPr="00CA1B0B" w:rsidRDefault="00B10F9E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B10F9E" w:rsidRPr="00CA1B0B" w:rsidRDefault="00B10F9E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B10F9E" w:rsidRPr="00CA1B0B" w:rsidRDefault="00270596" w:rsidP="00CA1B0B">
      <w:pPr>
        <w:spacing w:after="0" w:line="360" w:lineRule="auto"/>
        <w:jc w:val="both"/>
        <w:rPr>
          <w:rFonts w:ascii="Cambria" w:hAnsi="Cambria" w:cs="Times New Roman"/>
          <w:color w:val="C00000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Termin składania ofert upływa w dniu </w:t>
      </w:r>
      <w:r w:rsidR="004171B4" w:rsidRPr="00FC779C">
        <w:rPr>
          <w:rFonts w:ascii="Cambria" w:hAnsi="Cambria" w:cs="Times New Roman"/>
          <w:sz w:val="24"/>
          <w:szCs w:val="24"/>
        </w:rPr>
        <w:t>22</w:t>
      </w:r>
      <w:r w:rsidRPr="00FC779C">
        <w:rPr>
          <w:rFonts w:ascii="Cambria" w:hAnsi="Cambria" w:cs="Times New Roman"/>
          <w:sz w:val="24"/>
          <w:szCs w:val="24"/>
        </w:rPr>
        <w:t>.</w:t>
      </w:r>
      <w:r w:rsidR="004171B4" w:rsidRPr="00FC779C">
        <w:rPr>
          <w:rFonts w:ascii="Cambria" w:hAnsi="Cambria" w:cs="Times New Roman"/>
          <w:sz w:val="24"/>
          <w:szCs w:val="24"/>
        </w:rPr>
        <w:t>04.2025</w:t>
      </w:r>
      <w:r w:rsidR="008C515C" w:rsidRPr="00FC779C">
        <w:rPr>
          <w:rFonts w:ascii="Cambria" w:hAnsi="Cambria" w:cs="Times New Roman"/>
          <w:sz w:val="24"/>
          <w:szCs w:val="24"/>
        </w:rPr>
        <w:t xml:space="preserve"> r. o godz. 12</w:t>
      </w:r>
      <w:r w:rsidRPr="00FC779C">
        <w:rPr>
          <w:rFonts w:ascii="Cambria" w:hAnsi="Cambria" w:cs="Times New Roman"/>
          <w:sz w:val="24"/>
          <w:szCs w:val="24"/>
        </w:rPr>
        <w:t>.00.</w:t>
      </w:r>
      <w:r w:rsidRPr="00CA1B0B">
        <w:rPr>
          <w:rFonts w:ascii="Cambria" w:hAnsi="Cambria" w:cs="Times New Roman"/>
          <w:sz w:val="24"/>
          <w:szCs w:val="24"/>
        </w:rPr>
        <w:t xml:space="preserve"> Otwarcie ofert odbędzie się w dniu </w:t>
      </w:r>
      <w:r w:rsidR="004171B4" w:rsidRPr="00FC779C">
        <w:rPr>
          <w:rFonts w:ascii="Cambria" w:hAnsi="Cambria" w:cs="Times New Roman"/>
          <w:sz w:val="24"/>
          <w:szCs w:val="24"/>
        </w:rPr>
        <w:t>22</w:t>
      </w:r>
      <w:r w:rsidR="008C515C" w:rsidRPr="00FC779C">
        <w:rPr>
          <w:rFonts w:ascii="Cambria" w:hAnsi="Cambria" w:cs="Times New Roman"/>
          <w:sz w:val="24"/>
          <w:szCs w:val="24"/>
        </w:rPr>
        <w:t>.04</w:t>
      </w:r>
      <w:r w:rsidRPr="00FC779C">
        <w:rPr>
          <w:rFonts w:ascii="Cambria" w:hAnsi="Cambria" w:cs="Times New Roman"/>
          <w:sz w:val="24"/>
          <w:szCs w:val="24"/>
        </w:rPr>
        <w:t>.20</w:t>
      </w:r>
      <w:r w:rsidR="004171B4" w:rsidRPr="00FC779C">
        <w:rPr>
          <w:rFonts w:ascii="Cambria" w:hAnsi="Cambria" w:cs="Times New Roman"/>
          <w:sz w:val="24"/>
          <w:szCs w:val="24"/>
        </w:rPr>
        <w:t>25</w:t>
      </w:r>
      <w:r w:rsidRPr="00FC779C">
        <w:rPr>
          <w:rFonts w:ascii="Cambria" w:hAnsi="Cambria" w:cs="Times New Roman"/>
          <w:sz w:val="24"/>
          <w:szCs w:val="24"/>
        </w:rPr>
        <w:t xml:space="preserve"> r. o godz. 1</w:t>
      </w:r>
      <w:r w:rsidR="00A0574E" w:rsidRPr="00FC779C">
        <w:rPr>
          <w:rFonts w:ascii="Cambria" w:hAnsi="Cambria" w:cs="Times New Roman"/>
          <w:sz w:val="24"/>
          <w:szCs w:val="24"/>
        </w:rPr>
        <w:t>2</w:t>
      </w:r>
      <w:r w:rsidRPr="00FC779C">
        <w:rPr>
          <w:rFonts w:ascii="Cambria" w:hAnsi="Cambria" w:cs="Times New Roman"/>
          <w:sz w:val="24"/>
          <w:szCs w:val="24"/>
        </w:rPr>
        <w:t>:30</w:t>
      </w:r>
      <w:r w:rsidRPr="00CA1B0B">
        <w:rPr>
          <w:rFonts w:ascii="Cambria" w:hAnsi="Cambria" w:cs="Times New Roman"/>
          <w:sz w:val="24"/>
          <w:szCs w:val="24"/>
        </w:rPr>
        <w:t xml:space="preserve"> w Urzędzie Gminy </w:t>
      </w:r>
      <w:r w:rsidR="00A0574E" w:rsidRPr="00CA1B0B">
        <w:rPr>
          <w:rFonts w:ascii="Cambria" w:hAnsi="Cambria" w:cs="Times New Roman"/>
          <w:sz w:val="24"/>
          <w:szCs w:val="24"/>
        </w:rPr>
        <w:t>Wojsławice</w:t>
      </w:r>
      <w:r w:rsidRPr="00CA1B0B">
        <w:rPr>
          <w:rFonts w:ascii="Cambria" w:hAnsi="Cambria" w:cs="Times New Roman"/>
          <w:sz w:val="24"/>
          <w:szCs w:val="24"/>
        </w:rPr>
        <w:t xml:space="preserve">, pok. Nr </w:t>
      </w:r>
      <w:r w:rsidR="00A0574E" w:rsidRPr="00CA1B0B">
        <w:rPr>
          <w:rFonts w:ascii="Cambria" w:hAnsi="Cambria" w:cs="Times New Roman"/>
          <w:sz w:val="24"/>
          <w:szCs w:val="24"/>
        </w:rPr>
        <w:t>1</w:t>
      </w:r>
      <w:r w:rsidRPr="00CA1B0B">
        <w:rPr>
          <w:rFonts w:ascii="Cambria" w:hAnsi="Cambria" w:cs="Times New Roman"/>
          <w:sz w:val="24"/>
          <w:szCs w:val="24"/>
        </w:rPr>
        <w:t>6.</w:t>
      </w:r>
    </w:p>
    <w:p w:rsidR="00B10F9E" w:rsidRPr="00CA1B0B" w:rsidRDefault="0027059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Oferty złożone w sposób niekompletny lub po te</w:t>
      </w:r>
      <w:r w:rsidR="00CA1B0B">
        <w:rPr>
          <w:rFonts w:ascii="Cambria" w:hAnsi="Cambria" w:cs="Times New Roman"/>
          <w:sz w:val="24"/>
          <w:szCs w:val="24"/>
        </w:rPr>
        <w:t>rminie nie będą rozpatrywane ze </w:t>
      </w:r>
      <w:r w:rsidRPr="00CA1B0B">
        <w:rPr>
          <w:rFonts w:ascii="Cambria" w:hAnsi="Cambria" w:cs="Times New Roman"/>
          <w:sz w:val="24"/>
          <w:szCs w:val="24"/>
        </w:rPr>
        <w:t>względów formalnych.</w:t>
      </w:r>
    </w:p>
    <w:p w:rsidR="00B10F9E" w:rsidRPr="00CA1B0B" w:rsidRDefault="0027059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Po upływie terminu składania ofert, powołana przez Wójta Gminy </w:t>
      </w:r>
      <w:r w:rsidR="00A0574E" w:rsidRPr="00CA1B0B">
        <w:rPr>
          <w:rFonts w:ascii="Cambria" w:hAnsi="Cambria" w:cs="Times New Roman"/>
          <w:sz w:val="24"/>
          <w:szCs w:val="24"/>
        </w:rPr>
        <w:t>Wojsławice</w:t>
      </w:r>
      <w:r w:rsidRPr="00CA1B0B">
        <w:rPr>
          <w:rFonts w:ascii="Cambria" w:hAnsi="Cambria" w:cs="Times New Roman"/>
          <w:sz w:val="24"/>
          <w:szCs w:val="24"/>
        </w:rPr>
        <w:t xml:space="preserve"> Komisja Konkursowa dokona ich otwarcia a następnie przeprowadzi czynności badania i oceny złożonych ofert w celu wyboru oferty/ofert najkorzystniejszej/</w:t>
      </w:r>
      <w:proofErr w:type="spellStart"/>
      <w:r w:rsidRPr="00CA1B0B">
        <w:rPr>
          <w:rFonts w:ascii="Cambria" w:hAnsi="Cambria" w:cs="Times New Roman"/>
          <w:sz w:val="24"/>
          <w:szCs w:val="24"/>
        </w:rPr>
        <w:t>ych</w:t>
      </w:r>
      <w:proofErr w:type="spellEnd"/>
      <w:r w:rsidRPr="00CA1B0B">
        <w:rPr>
          <w:rFonts w:ascii="Cambria" w:hAnsi="Cambria" w:cs="Times New Roman"/>
          <w:sz w:val="24"/>
          <w:szCs w:val="24"/>
        </w:rPr>
        <w:t>.</w:t>
      </w:r>
    </w:p>
    <w:p w:rsidR="00B10F9E" w:rsidRPr="00CA1B0B" w:rsidRDefault="0027059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Spośród ocenionych ofert wybrana zostanie oferta, która spełnia wszystkie wymogi formalne i uzyskała największą liczbę punktów przyznanych przez członków Komisji Konkursowej. Ogłaszający zastrzega sobie prawo wyboru jednego i/lub więcej niż jednego Partnera spośród oferentów z najwyższą ilością punktów.</w:t>
      </w:r>
    </w:p>
    <w:p w:rsidR="00B10F9E" w:rsidRPr="00CA1B0B" w:rsidRDefault="0027059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Wybranemu Podmiotowi/Podmiotom Ogłaszający konkurs zaproponuje zawarcie umowy partnerskiej szczegółowo określającej reguły partnerstwa.</w:t>
      </w:r>
    </w:p>
    <w:p w:rsidR="00B10F9E" w:rsidRPr="00CA1B0B" w:rsidRDefault="0027059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W sytuacji niewyrażenia zgody przez Partnera na zawarcie umowy na warunkach określonych w umowie partnerskiej ogłaszający konkurs zastrzega sobie prawo do wyboru Partnera spośród pozostałych podmiotów, które złożyły oferty w niniejszym konkursie</w:t>
      </w:r>
      <w:r w:rsidRPr="00CA1B0B">
        <w:rPr>
          <w:rFonts w:ascii="Cambria" w:hAnsi="Cambria" w:cs="Times New Roman"/>
          <w:sz w:val="24"/>
          <w:szCs w:val="24"/>
        </w:rPr>
        <w:br/>
        <w:t xml:space="preserve"> i uzyskały kolejne lokaty na liście rankingowej.</w:t>
      </w:r>
    </w:p>
    <w:p w:rsidR="00B10F9E" w:rsidRPr="00CA1B0B" w:rsidRDefault="0027059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Podmioty, które złożyły oferty zostaną niezwłocznie powiadomieni o wynikach konkursu za pośrednictwem poczty elektronicznej. Informacja o wynikach konkursu zostanie także opublikowana w </w:t>
      </w:r>
      <w:r w:rsidR="00A0574E" w:rsidRPr="00CA1B0B">
        <w:rPr>
          <w:rFonts w:ascii="Cambria" w:hAnsi="Cambria" w:cs="Times New Roman"/>
          <w:sz w:val="24"/>
          <w:szCs w:val="24"/>
        </w:rPr>
        <w:t>stronie internetowej Podmiotu Ogłaszającego</w:t>
      </w:r>
      <w:r w:rsidRPr="00CA1B0B">
        <w:rPr>
          <w:rFonts w:ascii="Cambria" w:hAnsi="Cambria" w:cs="Times New Roman"/>
          <w:sz w:val="24"/>
          <w:szCs w:val="24"/>
        </w:rPr>
        <w:t>.</w:t>
      </w:r>
    </w:p>
    <w:p w:rsidR="00B10F9E" w:rsidRPr="00CA1B0B" w:rsidRDefault="00B10F9E">
      <w:pPr>
        <w:pStyle w:val="Akapitzlist"/>
        <w:spacing w:after="0" w:line="360" w:lineRule="auto"/>
        <w:ind w:left="284" w:hanging="284"/>
        <w:jc w:val="both"/>
        <w:rPr>
          <w:rFonts w:ascii="Cambria" w:hAnsi="Cambria" w:cs="Times New Roman"/>
          <w:b/>
          <w:sz w:val="24"/>
          <w:szCs w:val="24"/>
        </w:rPr>
      </w:pPr>
    </w:p>
    <w:p w:rsidR="00B10F9E" w:rsidRPr="00CA1B0B" w:rsidRDefault="00270596">
      <w:pPr>
        <w:pStyle w:val="Akapitzlist"/>
        <w:spacing w:after="0" w:line="360" w:lineRule="auto"/>
        <w:ind w:left="0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b/>
          <w:sz w:val="24"/>
          <w:szCs w:val="24"/>
        </w:rPr>
        <w:t>V. Procedura odwoławcza</w:t>
      </w:r>
    </w:p>
    <w:p w:rsidR="00B10F9E" w:rsidRPr="00CA1B0B" w:rsidRDefault="00B10F9E">
      <w:pPr>
        <w:pStyle w:val="Akapitzlist"/>
        <w:spacing w:after="0" w:line="360" w:lineRule="auto"/>
        <w:ind w:left="0"/>
        <w:rPr>
          <w:rFonts w:ascii="Cambria" w:hAnsi="Cambria" w:cs="Times New Roman"/>
          <w:b/>
          <w:sz w:val="24"/>
          <w:szCs w:val="24"/>
        </w:rPr>
      </w:pPr>
    </w:p>
    <w:p w:rsidR="00B10F9E" w:rsidRPr="00CA1B0B" w:rsidRDefault="00270596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Od decyzji o wyborze Partnera, podmioty , które złożyły ofertę mają możliwość wniesienia odwołania w terminie 3 dni roboczych od dnia publikacji wyniku naboru </w:t>
      </w:r>
      <w:r w:rsidR="00A0574E" w:rsidRPr="00CA1B0B">
        <w:rPr>
          <w:rFonts w:ascii="Cambria" w:hAnsi="Cambria" w:cs="Times New Roman"/>
          <w:sz w:val="24"/>
          <w:szCs w:val="24"/>
        </w:rPr>
        <w:t>na stronie internetowej Podmiotu Ogłaszającego</w:t>
      </w:r>
      <w:r w:rsidR="00CA1B0B">
        <w:rPr>
          <w:rFonts w:ascii="Cambria" w:hAnsi="Cambria" w:cs="Times New Roman"/>
          <w:sz w:val="24"/>
          <w:szCs w:val="24"/>
        </w:rPr>
        <w:t xml:space="preserve"> i/lub przesłania informacji o </w:t>
      </w:r>
      <w:r w:rsidRPr="00CA1B0B">
        <w:rPr>
          <w:rFonts w:ascii="Cambria" w:hAnsi="Cambria" w:cs="Times New Roman"/>
          <w:sz w:val="24"/>
          <w:szCs w:val="24"/>
        </w:rPr>
        <w:t>wynikach konkursu za pośrednictwem poczty elektronicznej. Decyduje data wpływu odwołania do ogłaszającego nabór.</w:t>
      </w:r>
    </w:p>
    <w:p w:rsidR="00B10F9E" w:rsidRPr="00CA1B0B" w:rsidRDefault="00270596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Podmiot składa odwołanie w formie pisemnej.</w:t>
      </w:r>
    </w:p>
    <w:p w:rsidR="00B10F9E" w:rsidRPr="00CA1B0B" w:rsidRDefault="00270596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Odwołanie rozpatrzy Komisja Konkursowa. O rozstrzygnięciu odwołania wnoszący odwołanie zostanie poinformowany za pośrednictwem poczty elektronicznej.</w:t>
      </w:r>
    </w:p>
    <w:p w:rsidR="00B10F9E" w:rsidRPr="00CA1B0B" w:rsidRDefault="00270596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 xml:space="preserve">W przypadku uwzględnienia odwołania, jeżeli ten fakt będzie miał wpływ na kształt listy rankingowej zostanie ona zmieniona, a informacja o tym zostanie niezwłocznie przekazana oferentom za pośrednictwem poczty elektronicznej oraz opublikowana </w:t>
      </w:r>
      <w:r w:rsidR="00A0574E" w:rsidRPr="00CA1B0B">
        <w:rPr>
          <w:rFonts w:ascii="Cambria" w:hAnsi="Cambria" w:cs="Times New Roman"/>
          <w:sz w:val="24"/>
          <w:szCs w:val="24"/>
        </w:rPr>
        <w:t>na stronie internetowej Podmiotu Ogłaszającego</w:t>
      </w:r>
      <w:r w:rsidRPr="00CA1B0B">
        <w:rPr>
          <w:rFonts w:ascii="Cambria" w:hAnsi="Cambria" w:cs="Times New Roman"/>
          <w:sz w:val="24"/>
          <w:szCs w:val="24"/>
        </w:rPr>
        <w:t>.</w:t>
      </w:r>
    </w:p>
    <w:p w:rsidR="00B10F9E" w:rsidRPr="00CA1B0B" w:rsidRDefault="00B10F9E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</w:p>
    <w:p w:rsidR="00B10F9E" w:rsidRPr="00CA1B0B" w:rsidRDefault="00270596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CA1B0B">
        <w:rPr>
          <w:rFonts w:ascii="Cambria" w:hAnsi="Cambria" w:cs="Times New Roman"/>
          <w:b/>
          <w:sz w:val="24"/>
          <w:szCs w:val="24"/>
        </w:rPr>
        <w:t>VI. Ogłaszający zastrzega sobie prawo do:</w:t>
      </w:r>
    </w:p>
    <w:p w:rsidR="00B10F9E" w:rsidRPr="00CA1B0B" w:rsidRDefault="00B10F9E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</w:p>
    <w:p w:rsidR="00B10F9E" w:rsidRPr="00CA1B0B" w:rsidRDefault="00270596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Negocjowania zakresu i warunków realizacji projektu oraz rozstrzygnięcia naboru bez wyboru żadnego z oferentów/partnerów.</w:t>
      </w:r>
    </w:p>
    <w:p w:rsidR="00B10F9E" w:rsidRPr="00CA1B0B" w:rsidRDefault="00270596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Zmiany lub uzupełnienia ogłoszenia w otwartym</w:t>
      </w:r>
      <w:r w:rsidR="00CA1B0B">
        <w:rPr>
          <w:rFonts w:ascii="Cambria" w:hAnsi="Cambria" w:cs="Times New Roman"/>
          <w:sz w:val="24"/>
          <w:szCs w:val="24"/>
        </w:rPr>
        <w:t xml:space="preserve"> naborze Partnera. Informacja o </w:t>
      </w:r>
      <w:r w:rsidRPr="00CA1B0B">
        <w:rPr>
          <w:rFonts w:ascii="Cambria" w:hAnsi="Cambria" w:cs="Times New Roman"/>
          <w:sz w:val="24"/>
          <w:szCs w:val="24"/>
        </w:rPr>
        <w:t>zmianie ogłoszenia zostanie upubliczniona w ten sam sposób jak ogłoszenie.</w:t>
      </w:r>
    </w:p>
    <w:p w:rsidR="00B10F9E" w:rsidRPr="00CA1B0B" w:rsidRDefault="00270596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ambria" w:hAnsi="Cambria"/>
        </w:rPr>
      </w:pPr>
      <w:r w:rsidRPr="00CA1B0B">
        <w:rPr>
          <w:rFonts w:ascii="Cambria" w:hAnsi="Cambria" w:cs="Times New Roman"/>
          <w:sz w:val="24"/>
          <w:szCs w:val="24"/>
        </w:rPr>
        <w:t>Unieważnienia postępowania na każdym etapie bez podania przyczyn. Z tytułu unieważnienia postępowania Oferentowi nie przysługuje żadne roszczenie w stosunku do Ogłaszającego nabór.</w:t>
      </w:r>
    </w:p>
    <w:p w:rsidR="00B10F9E" w:rsidRPr="00CA1B0B" w:rsidRDefault="00270596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Żądania od Oferenta wyjaśnień dotyczących złożonej oferty</w:t>
      </w:r>
      <w:r w:rsidR="00F16D02">
        <w:rPr>
          <w:rFonts w:ascii="Cambria" w:hAnsi="Cambria" w:cs="Times New Roman"/>
          <w:sz w:val="24"/>
          <w:szCs w:val="24"/>
        </w:rPr>
        <w:t xml:space="preserve"> oraz przedstawienia dokumentów potwierdzających spełnienie kryterium oceny ofert</w:t>
      </w:r>
      <w:r w:rsidRPr="00CA1B0B">
        <w:rPr>
          <w:rFonts w:ascii="Cambria" w:hAnsi="Cambria" w:cs="Times New Roman"/>
          <w:sz w:val="24"/>
          <w:szCs w:val="24"/>
        </w:rPr>
        <w:t>.</w:t>
      </w:r>
    </w:p>
    <w:p w:rsidR="00B10F9E" w:rsidRPr="00CA1B0B" w:rsidRDefault="00B10F9E">
      <w:pPr>
        <w:pStyle w:val="Akapitzlist"/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B10F9E" w:rsidRPr="00CA1B0B" w:rsidRDefault="00B10F9E">
      <w:pPr>
        <w:pStyle w:val="Akapitzlist"/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B10F9E" w:rsidRPr="00CA1B0B" w:rsidRDefault="00270596">
      <w:pPr>
        <w:pStyle w:val="Akapitzlist"/>
        <w:spacing w:after="0" w:line="360" w:lineRule="auto"/>
        <w:ind w:left="0" w:firstLine="142"/>
        <w:rPr>
          <w:rFonts w:ascii="Cambria" w:hAnsi="Cambria" w:cs="Times New Roman"/>
          <w:sz w:val="24"/>
          <w:szCs w:val="24"/>
        </w:rPr>
      </w:pPr>
      <w:r w:rsidRPr="00CA1B0B">
        <w:rPr>
          <w:rFonts w:ascii="Cambria" w:hAnsi="Cambria" w:cs="Times New Roman"/>
          <w:sz w:val="24"/>
          <w:szCs w:val="24"/>
        </w:rPr>
        <w:t>Załączniki:</w:t>
      </w:r>
    </w:p>
    <w:p w:rsidR="00B10F9E" w:rsidRPr="00CA1B0B" w:rsidRDefault="00270596">
      <w:pPr>
        <w:pStyle w:val="Akapitzlist"/>
        <w:numPr>
          <w:ilvl w:val="0"/>
          <w:numId w:val="1"/>
        </w:numPr>
        <w:spacing w:after="0" w:line="360" w:lineRule="auto"/>
        <w:ind w:left="0" w:firstLine="142"/>
        <w:rPr>
          <w:rFonts w:ascii="Cambria" w:hAnsi="Cambria"/>
        </w:rPr>
      </w:pPr>
      <w:r w:rsidRPr="00CA1B0B">
        <w:rPr>
          <w:rFonts w:ascii="Cambria" w:hAnsi="Cambria" w:cs="Times New Roman"/>
          <w:sz w:val="24"/>
          <w:szCs w:val="24"/>
        </w:rPr>
        <w:t>Formularz oferty – załącznik nr 1.</w:t>
      </w:r>
    </w:p>
    <w:sectPr w:rsidR="00B10F9E" w:rsidRPr="00CA1B0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793"/>
    <w:multiLevelType w:val="multilevel"/>
    <w:tmpl w:val="1688D0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7559D"/>
    <w:multiLevelType w:val="multilevel"/>
    <w:tmpl w:val="46E08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32241"/>
    <w:multiLevelType w:val="multilevel"/>
    <w:tmpl w:val="AB661C9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037EC6"/>
    <w:multiLevelType w:val="multilevel"/>
    <w:tmpl w:val="7E866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F1337"/>
    <w:multiLevelType w:val="multilevel"/>
    <w:tmpl w:val="BD9EE2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15FDD"/>
    <w:multiLevelType w:val="multilevel"/>
    <w:tmpl w:val="D50E32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B23984"/>
    <w:multiLevelType w:val="multilevel"/>
    <w:tmpl w:val="93D4D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134E7"/>
    <w:multiLevelType w:val="multilevel"/>
    <w:tmpl w:val="78560E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61399"/>
    <w:multiLevelType w:val="multilevel"/>
    <w:tmpl w:val="26108A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BE5666B"/>
    <w:multiLevelType w:val="multilevel"/>
    <w:tmpl w:val="EA320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668C6"/>
    <w:multiLevelType w:val="multilevel"/>
    <w:tmpl w:val="90768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E"/>
    <w:rsid w:val="00063717"/>
    <w:rsid w:val="00103748"/>
    <w:rsid w:val="00175D02"/>
    <w:rsid w:val="00270596"/>
    <w:rsid w:val="002C20C0"/>
    <w:rsid w:val="004171B4"/>
    <w:rsid w:val="00434EE9"/>
    <w:rsid w:val="004D2F03"/>
    <w:rsid w:val="004F2419"/>
    <w:rsid w:val="005170AE"/>
    <w:rsid w:val="00606C61"/>
    <w:rsid w:val="006D7C6D"/>
    <w:rsid w:val="00796D5D"/>
    <w:rsid w:val="007D1EEA"/>
    <w:rsid w:val="0082681C"/>
    <w:rsid w:val="008C515C"/>
    <w:rsid w:val="00A0574E"/>
    <w:rsid w:val="00AC705E"/>
    <w:rsid w:val="00B10F9E"/>
    <w:rsid w:val="00B933C9"/>
    <w:rsid w:val="00CA1B0B"/>
    <w:rsid w:val="00DC7A24"/>
    <w:rsid w:val="00E629FE"/>
    <w:rsid w:val="00F16D02"/>
    <w:rsid w:val="00F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048FC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76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4"/>
      <w:szCs w:val="24"/>
      <w:highlight w:val="yellow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858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76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2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048FC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76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4"/>
      <w:szCs w:val="24"/>
      <w:highlight w:val="yellow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858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76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2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Patryk Banachiewicz</cp:lastModifiedBy>
  <cp:revision>14</cp:revision>
  <cp:lastPrinted>2024-04-16T09:36:00Z</cp:lastPrinted>
  <dcterms:created xsi:type="dcterms:W3CDTF">2024-04-15T10:08:00Z</dcterms:created>
  <dcterms:modified xsi:type="dcterms:W3CDTF">2025-04-29T10:29:00Z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